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29C1" w14:textId="2E4FD8BC" w:rsidR="00336B0C" w:rsidRPr="00E3379B" w:rsidRDefault="00737BCE" w:rsidP="00E3379B">
      <w:pPr>
        <w:jc w:val="center"/>
        <w:rPr>
          <w:b/>
          <w:bCs/>
          <w:sz w:val="24"/>
          <w:szCs w:val="24"/>
        </w:rPr>
      </w:pPr>
      <w:r w:rsidRPr="00136DCC">
        <w:rPr>
          <w:b/>
          <w:bCs/>
          <w:sz w:val="24"/>
          <w:szCs w:val="24"/>
        </w:rPr>
        <w:t>Pre</w:t>
      </w:r>
      <w:r w:rsidR="00EB3A93">
        <w:rPr>
          <w:b/>
          <w:bCs/>
          <w:sz w:val="24"/>
          <w:szCs w:val="24"/>
        </w:rPr>
        <w:t>s</w:t>
      </w:r>
      <w:r w:rsidRPr="00136DCC">
        <w:rPr>
          <w:b/>
          <w:bCs/>
          <w:sz w:val="24"/>
          <w:szCs w:val="24"/>
        </w:rPr>
        <w:t>ession</w:t>
      </w:r>
      <w:r w:rsidR="00573BB6">
        <w:rPr>
          <w:b/>
          <w:bCs/>
          <w:sz w:val="24"/>
          <w:szCs w:val="24"/>
        </w:rPr>
        <w:t xml:space="preserve"> </w:t>
      </w:r>
      <w:r w:rsidR="00E3379B" w:rsidRPr="00136DCC">
        <w:rPr>
          <w:b/>
          <w:bCs/>
          <w:sz w:val="24"/>
          <w:szCs w:val="24"/>
        </w:rPr>
        <w:t>Guidelines</w:t>
      </w:r>
    </w:p>
    <w:p w14:paraId="668F0D9F" w14:textId="513F5543" w:rsidR="00E3379B" w:rsidRPr="00567F9F" w:rsidRDefault="00E3379B" w:rsidP="00E3379B">
      <w:pPr>
        <w:jc w:val="center"/>
        <w:rPr>
          <w:b/>
          <w:bCs/>
          <w:sz w:val="24"/>
          <w:szCs w:val="24"/>
        </w:rPr>
      </w:pPr>
      <w:r w:rsidRPr="00567F9F">
        <w:rPr>
          <w:b/>
          <w:bCs/>
          <w:sz w:val="24"/>
          <w:szCs w:val="24"/>
        </w:rPr>
        <w:t>Alaska Community Health Aide Program</w:t>
      </w:r>
    </w:p>
    <w:p w14:paraId="31F4C56D" w14:textId="02466943" w:rsidR="00E3379B" w:rsidRPr="00567F9F" w:rsidRDefault="00E3379B" w:rsidP="00E3379B">
      <w:pPr>
        <w:jc w:val="center"/>
        <w:rPr>
          <w:b/>
          <w:bCs/>
          <w:sz w:val="24"/>
          <w:szCs w:val="24"/>
        </w:rPr>
      </w:pPr>
      <w:r w:rsidRPr="00567F9F">
        <w:rPr>
          <w:b/>
          <w:bCs/>
          <w:sz w:val="24"/>
          <w:szCs w:val="24"/>
        </w:rPr>
        <w:t xml:space="preserve">                                                             </w:t>
      </w:r>
    </w:p>
    <w:p w14:paraId="284EA811" w14:textId="77777777" w:rsidR="00737BCE" w:rsidRPr="00567F9F" w:rsidRDefault="00737BCE" w:rsidP="00E3379B">
      <w:pPr>
        <w:rPr>
          <w:b/>
          <w:bCs/>
          <w:sz w:val="24"/>
          <w:szCs w:val="24"/>
        </w:rPr>
      </w:pPr>
    </w:p>
    <w:p w14:paraId="1FD48D87" w14:textId="180B7F86" w:rsidR="00737BCE" w:rsidRPr="00567F9F" w:rsidRDefault="00737BCE" w:rsidP="00737BCE">
      <w:pPr>
        <w:pStyle w:val="Footer"/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>Pre</w:t>
      </w:r>
      <w:r w:rsidR="00EB3A93" w:rsidRPr="00567F9F">
        <w:rPr>
          <w:rFonts w:ascii="Arial" w:hAnsi="Arial" w:cs="Arial"/>
          <w:sz w:val="20"/>
          <w:szCs w:val="20"/>
        </w:rPr>
        <w:t>s</w:t>
      </w:r>
      <w:r w:rsidRPr="00567F9F">
        <w:rPr>
          <w:rFonts w:ascii="Arial" w:hAnsi="Arial" w:cs="Arial"/>
          <w:sz w:val="20"/>
          <w:szCs w:val="20"/>
        </w:rPr>
        <w:t xml:space="preserve">ession is </w:t>
      </w:r>
      <w:r w:rsidR="008626B3" w:rsidRPr="00567F9F">
        <w:rPr>
          <w:rFonts w:ascii="Arial" w:hAnsi="Arial" w:cs="Arial"/>
          <w:sz w:val="20"/>
          <w:szCs w:val="20"/>
        </w:rPr>
        <w:t xml:space="preserve">an introductory course </w:t>
      </w:r>
      <w:r w:rsidRPr="00567F9F">
        <w:rPr>
          <w:rFonts w:ascii="Arial" w:hAnsi="Arial" w:cs="Arial"/>
          <w:sz w:val="20"/>
          <w:szCs w:val="20"/>
        </w:rPr>
        <w:t xml:space="preserve">to </w:t>
      </w:r>
      <w:r w:rsidR="008626B3" w:rsidRPr="00567F9F">
        <w:rPr>
          <w:rFonts w:ascii="Arial" w:hAnsi="Arial" w:cs="Arial"/>
          <w:sz w:val="20"/>
          <w:szCs w:val="20"/>
        </w:rPr>
        <w:t>expose new Health Aides</w:t>
      </w:r>
      <w:r w:rsidR="008626B3" w:rsidRPr="00567F9F">
        <w:rPr>
          <w:rFonts w:ascii="Arial" w:hAnsi="Arial" w:cs="Arial"/>
          <w:b/>
          <w:bCs/>
          <w:sz w:val="20"/>
          <w:szCs w:val="20"/>
        </w:rPr>
        <w:t xml:space="preserve"> to</w:t>
      </w:r>
      <w:r w:rsidRPr="00567F9F">
        <w:rPr>
          <w:rFonts w:ascii="Arial" w:hAnsi="Arial" w:cs="Arial"/>
          <w:sz w:val="20"/>
          <w:szCs w:val="20"/>
        </w:rPr>
        <w:t xml:space="preserve"> concepts and skills that will be taught in Community Health Aide Basic Training. </w:t>
      </w:r>
      <w:r w:rsidR="00573BB6" w:rsidRPr="00567F9F">
        <w:rPr>
          <w:rFonts w:ascii="Arial" w:hAnsi="Arial" w:cs="Arial"/>
          <w:sz w:val="20"/>
          <w:szCs w:val="20"/>
        </w:rPr>
        <w:t xml:space="preserve">  Completion of a Pre</w:t>
      </w:r>
      <w:r w:rsidR="00EB3A93" w:rsidRPr="00567F9F">
        <w:rPr>
          <w:rFonts w:ascii="Arial" w:hAnsi="Arial" w:cs="Arial"/>
          <w:sz w:val="20"/>
          <w:szCs w:val="20"/>
        </w:rPr>
        <w:t>s</w:t>
      </w:r>
      <w:r w:rsidR="00573BB6" w:rsidRPr="00567F9F">
        <w:rPr>
          <w:rFonts w:ascii="Arial" w:hAnsi="Arial" w:cs="Arial"/>
          <w:sz w:val="20"/>
          <w:szCs w:val="20"/>
        </w:rPr>
        <w:t xml:space="preserve">ession course following these guidelines is required by the CHAPCB Standards </w:t>
      </w:r>
      <w:r w:rsidR="008626B3" w:rsidRPr="00567F9F">
        <w:rPr>
          <w:rFonts w:ascii="Arial" w:hAnsi="Arial" w:cs="Arial"/>
          <w:sz w:val="20"/>
          <w:szCs w:val="20"/>
        </w:rPr>
        <w:t xml:space="preserve">prior to admission to Session I </w:t>
      </w:r>
      <w:r w:rsidR="00573BB6" w:rsidRPr="00567F9F">
        <w:rPr>
          <w:rFonts w:ascii="Arial" w:hAnsi="Arial" w:cs="Arial"/>
          <w:sz w:val="20"/>
          <w:szCs w:val="20"/>
        </w:rPr>
        <w:t xml:space="preserve">unless waived by the training center. </w:t>
      </w:r>
      <w:r w:rsidR="00C61F0C" w:rsidRPr="00567F9F">
        <w:rPr>
          <w:rFonts w:ascii="Arial" w:hAnsi="Arial" w:cs="Arial"/>
          <w:sz w:val="20"/>
          <w:szCs w:val="20"/>
        </w:rPr>
        <w:t xml:space="preserve"> Specific skills to in</w:t>
      </w:r>
      <w:r w:rsidR="00EB3A93" w:rsidRPr="00567F9F">
        <w:rPr>
          <w:rFonts w:ascii="Arial" w:hAnsi="Arial" w:cs="Arial"/>
          <w:sz w:val="20"/>
          <w:szCs w:val="20"/>
        </w:rPr>
        <w:t>troduce</w:t>
      </w:r>
      <w:r w:rsidR="00C61F0C" w:rsidRPr="00567F9F">
        <w:rPr>
          <w:rFonts w:ascii="Arial" w:hAnsi="Arial" w:cs="Arial"/>
          <w:sz w:val="20"/>
          <w:szCs w:val="20"/>
        </w:rPr>
        <w:t xml:space="preserve"> are listed below. </w:t>
      </w:r>
      <w:r w:rsidR="00573BB6" w:rsidRPr="00567F9F">
        <w:rPr>
          <w:rFonts w:ascii="Arial" w:hAnsi="Arial" w:cs="Arial"/>
          <w:sz w:val="20"/>
          <w:szCs w:val="20"/>
        </w:rPr>
        <w:t xml:space="preserve"> A Tribal Health Organization (THO) may </w:t>
      </w:r>
      <w:r w:rsidR="004E0C76" w:rsidRPr="00567F9F">
        <w:rPr>
          <w:rFonts w:ascii="Arial" w:hAnsi="Arial" w:cs="Arial"/>
          <w:sz w:val="20"/>
          <w:szCs w:val="20"/>
        </w:rPr>
        <w:t>conduct</w:t>
      </w:r>
      <w:r w:rsidR="00573BB6" w:rsidRPr="00567F9F">
        <w:rPr>
          <w:rFonts w:ascii="Arial" w:hAnsi="Arial" w:cs="Arial"/>
          <w:sz w:val="20"/>
          <w:szCs w:val="20"/>
        </w:rPr>
        <w:t xml:space="preserve"> its own Pre</w:t>
      </w:r>
      <w:r w:rsidR="00EB3A93" w:rsidRPr="00567F9F">
        <w:rPr>
          <w:rFonts w:ascii="Arial" w:hAnsi="Arial" w:cs="Arial"/>
          <w:sz w:val="20"/>
          <w:szCs w:val="20"/>
        </w:rPr>
        <w:t>s</w:t>
      </w:r>
      <w:r w:rsidR="00573BB6" w:rsidRPr="00567F9F">
        <w:rPr>
          <w:rFonts w:ascii="Arial" w:hAnsi="Arial" w:cs="Arial"/>
          <w:sz w:val="20"/>
          <w:szCs w:val="20"/>
        </w:rPr>
        <w:t xml:space="preserve">ession course </w:t>
      </w:r>
      <w:r w:rsidR="008626B3" w:rsidRPr="00567F9F">
        <w:rPr>
          <w:rFonts w:ascii="Arial" w:hAnsi="Arial" w:cs="Arial"/>
          <w:sz w:val="20"/>
          <w:szCs w:val="20"/>
        </w:rPr>
        <w:t>provided</w:t>
      </w:r>
      <w:r w:rsidR="00573BB6" w:rsidRPr="00567F9F">
        <w:rPr>
          <w:rFonts w:ascii="Arial" w:hAnsi="Arial" w:cs="Arial"/>
          <w:sz w:val="20"/>
          <w:szCs w:val="20"/>
        </w:rPr>
        <w:t xml:space="preserve"> these guidelines are followed. Each THO can determine what additional knowledge and skills it wants its CHA trainees </w:t>
      </w:r>
      <w:r w:rsidR="0065005D" w:rsidRPr="00567F9F">
        <w:rPr>
          <w:rFonts w:ascii="Arial" w:hAnsi="Arial" w:cs="Arial"/>
          <w:sz w:val="20"/>
          <w:szCs w:val="20"/>
        </w:rPr>
        <w:t xml:space="preserve">to </w:t>
      </w:r>
      <w:r w:rsidR="00C61F0C" w:rsidRPr="00567F9F">
        <w:rPr>
          <w:rFonts w:ascii="Arial" w:hAnsi="Arial" w:cs="Arial"/>
          <w:sz w:val="20"/>
          <w:szCs w:val="20"/>
        </w:rPr>
        <w:t>be exposed to</w:t>
      </w:r>
      <w:r w:rsidR="00EB3A93" w:rsidRPr="00567F9F">
        <w:rPr>
          <w:rFonts w:ascii="Arial" w:hAnsi="Arial" w:cs="Arial"/>
          <w:sz w:val="20"/>
          <w:szCs w:val="20"/>
        </w:rPr>
        <w:t>.</w:t>
      </w:r>
    </w:p>
    <w:p w14:paraId="50961049" w14:textId="77777777" w:rsidR="001B1CA8" w:rsidRPr="00567F9F" w:rsidRDefault="001B1CA8" w:rsidP="00737BCE">
      <w:pPr>
        <w:pStyle w:val="Footer"/>
        <w:rPr>
          <w:rFonts w:ascii="Arial" w:hAnsi="Arial" w:cs="Arial"/>
          <w:sz w:val="20"/>
          <w:szCs w:val="20"/>
        </w:rPr>
      </w:pPr>
    </w:p>
    <w:p w14:paraId="7A0FF095" w14:textId="31149840" w:rsidR="001B1CA8" w:rsidRPr="00567F9F" w:rsidRDefault="001B1CA8" w:rsidP="00737BCE">
      <w:pPr>
        <w:pStyle w:val="Footer"/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>ANTHC Remote Learner offers an online Pre</w:t>
      </w:r>
      <w:r w:rsidR="000E1DF7">
        <w:rPr>
          <w:rFonts w:ascii="Arial" w:hAnsi="Arial" w:cs="Arial"/>
          <w:sz w:val="20"/>
          <w:szCs w:val="20"/>
        </w:rPr>
        <w:t>s</w:t>
      </w:r>
      <w:r w:rsidRPr="00567F9F">
        <w:rPr>
          <w:rFonts w:ascii="Arial" w:hAnsi="Arial" w:cs="Arial"/>
          <w:sz w:val="20"/>
          <w:szCs w:val="20"/>
        </w:rPr>
        <w:t xml:space="preserve">ession course introducing topics that can be covered by distance. </w:t>
      </w:r>
      <w:r w:rsidR="00ED3C10" w:rsidRPr="00567F9F">
        <w:rPr>
          <w:rFonts w:ascii="Arial" w:hAnsi="Arial" w:cs="Arial"/>
          <w:sz w:val="20"/>
          <w:szCs w:val="20"/>
        </w:rPr>
        <w:t xml:space="preserve">This can be accessed by </w:t>
      </w:r>
      <w:r w:rsidR="00005EF0" w:rsidRPr="00567F9F">
        <w:rPr>
          <w:rFonts w:ascii="Arial" w:hAnsi="Arial" w:cs="Arial"/>
          <w:sz w:val="20"/>
          <w:szCs w:val="20"/>
        </w:rPr>
        <w:t xml:space="preserve">emailing </w:t>
      </w:r>
      <w:hyperlink r:id="rId7" w:history="1">
        <w:r w:rsidR="00005EF0" w:rsidRPr="00567F9F">
          <w:rPr>
            <w:rStyle w:val="Hyperlink"/>
            <w:rFonts w:ascii="Arial" w:hAnsi="Arial" w:cs="Arial"/>
            <w:sz w:val="20"/>
            <w:szCs w:val="20"/>
          </w:rPr>
          <w:t>naduclos@anthc.org</w:t>
        </w:r>
      </w:hyperlink>
      <w:r w:rsidR="00005EF0" w:rsidRPr="00567F9F">
        <w:rPr>
          <w:rFonts w:ascii="Arial" w:hAnsi="Arial" w:cs="Arial"/>
          <w:sz w:val="20"/>
          <w:szCs w:val="20"/>
        </w:rPr>
        <w:t xml:space="preserve"> or </w:t>
      </w:r>
      <w:hyperlink r:id="rId8" w:history="1">
        <w:r w:rsidR="0065005D" w:rsidRPr="00567F9F">
          <w:rPr>
            <w:rStyle w:val="Hyperlink"/>
            <w:rFonts w:ascii="Arial" w:hAnsi="Arial" w:cs="Arial"/>
            <w:sz w:val="20"/>
            <w:szCs w:val="20"/>
          </w:rPr>
          <w:t>eepatience@anthc.org</w:t>
        </w:r>
      </w:hyperlink>
      <w:r w:rsidR="00005EF0" w:rsidRPr="00567F9F">
        <w:rPr>
          <w:rFonts w:ascii="Arial" w:hAnsi="Arial" w:cs="Arial"/>
          <w:sz w:val="20"/>
          <w:szCs w:val="20"/>
        </w:rPr>
        <w:t xml:space="preserve"> to request a</w:t>
      </w:r>
      <w:r w:rsidR="0065005D" w:rsidRPr="00567F9F">
        <w:rPr>
          <w:rFonts w:ascii="Arial" w:hAnsi="Arial" w:cs="Arial"/>
          <w:sz w:val="20"/>
          <w:szCs w:val="20"/>
        </w:rPr>
        <w:t xml:space="preserve"> Remote Learner</w:t>
      </w:r>
      <w:r w:rsidR="00005EF0" w:rsidRPr="00567F9F">
        <w:rPr>
          <w:rFonts w:ascii="Arial" w:hAnsi="Arial" w:cs="Arial"/>
          <w:sz w:val="20"/>
          <w:szCs w:val="20"/>
        </w:rPr>
        <w:t xml:space="preserve"> account and Presession enrollment.</w:t>
      </w:r>
      <w:r w:rsidR="00ED3C10" w:rsidRPr="00567F9F">
        <w:rPr>
          <w:rFonts w:ascii="Arial" w:hAnsi="Arial" w:cs="Arial"/>
          <w:sz w:val="20"/>
          <w:szCs w:val="20"/>
        </w:rPr>
        <w:t xml:space="preserve">  </w:t>
      </w:r>
      <w:r w:rsidR="008626B3" w:rsidRPr="00567F9F">
        <w:rPr>
          <w:rFonts w:ascii="Arial" w:hAnsi="Arial" w:cs="Arial"/>
          <w:sz w:val="20"/>
          <w:szCs w:val="20"/>
        </w:rPr>
        <w:t>In addition to distance instruction, t</w:t>
      </w:r>
      <w:r w:rsidRPr="00567F9F">
        <w:rPr>
          <w:rFonts w:ascii="Arial" w:hAnsi="Arial" w:cs="Arial"/>
          <w:sz w:val="20"/>
          <w:szCs w:val="20"/>
        </w:rPr>
        <w:t xml:space="preserve">he student </w:t>
      </w:r>
      <w:r w:rsidR="008626B3" w:rsidRPr="00567F9F">
        <w:rPr>
          <w:rFonts w:ascii="Arial" w:hAnsi="Arial" w:cs="Arial"/>
          <w:sz w:val="20"/>
          <w:szCs w:val="20"/>
        </w:rPr>
        <w:t>will</w:t>
      </w:r>
      <w:r w:rsidRPr="00567F9F">
        <w:rPr>
          <w:rFonts w:ascii="Arial" w:hAnsi="Arial" w:cs="Arial"/>
          <w:sz w:val="20"/>
          <w:szCs w:val="20"/>
        </w:rPr>
        <w:t xml:space="preserve"> need to attend a face-to-face class to </w:t>
      </w:r>
      <w:r w:rsidR="00C61F0C" w:rsidRPr="00567F9F">
        <w:rPr>
          <w:rFonts w:ascii="Arial" w:hAnsi="Arial" w:cs="Arial"/>
          <w:sz w:val="20"/>
          <w:szCs w:val="20"/>
        </w:rPr>
        <w:t xml:space="preserve">cover </w:t>
      </w:r>
      <w:r w:rsidRPr="00567F9F">
        <w:rPr>
          <w:rFonts w:ascii="Arial" w:hAnsi="Arial" w:cs="Arial"/>
          <w:sz w:val="20"/>
          <w:szCs w:val="20"/>
        </w:rPr>
        <w:t xml:space="preserve">the </w:t>
      </w:r>
      <w:r w:rsidR="008626B3" w:rsidRPr="00567F9F">
        <w:rPr>
          <w:rFonts w:ascii="Arial" w:hAnsi="Arial" w:cs="Arial"/>
          <w:sz w:val="20"/>
          <w:szCs w:val="20"/>
        </w:rPr>
        <w:t>remaining</w:t>
      </w:r>
      <w:r w:rsidRPr="00567F9F">
        <w:rPr>
          <w:rFonts w:ascii="Arial" w:hAnsi="Arial" w:cs="Arial"/>
          <w:sz w:val="20"/>
          <w:szCs w:val="20"/>
        </w:rPr>
        <w:t xml:space="preserve"> skills on the list.</w:t>
      </w:r>
    </w:p>
    <w:p w14:paraId="7201FE08" w14:textId="77777777" w:rsidR="00573BB6" w:rsidRPr="00567F9F" w:rsidRDefault="00573BB6" w:rsidP="00737BCE">
      <w:pPr>
        <w:pStyle w:val="Footer"/>
        <w:rPr>
          <w:rFonts w:ascii="Arial" w:hAnsi="Arial" w:cs="Arial"/>
          <w:sz w:val="20"/>
          <w:szCs w:val="20"/>
        </w:rPr>
      </w:pPr>
    </w:p>
    <w:p w14:paraId="7946C9E1" w14:textId="5AC07199" w:rsidR="00737BCE" w:rsidRPr="00567F9F" w:rsidRDefault="00737BCE" w:rsidP="00737BCE">
      <w:pPr>
        <w:pStyle w:val="Footer"/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>Completion of Pre</w:t>
      </w:r>
      <w:r w:rsidR="00EB3A93" w:rsidRPr="00567F9F">
        <w:rPr>
          <w:rFonts w:ascii="Arial" w:hAnsi="Arial" w:cs="Arial"/>
          <w:sz w:val="20"/>
          <w:szCs w:val="20"/>
        </w:rPr>
        <w:t>s</w:t>
      </w:r>
      <w:r w:rsidRPr="00567F9F">
        <w:rPr>
          <w:rFonts w:ascii="Arial" w:hAnsi="Arial" w:cs="Arial"/>
          <w:sz w:val="20"/>
          <w:szCs w:val="20"/>
        </w:rPr>
        <w:t>ession does not equate to competency</w:t>
      </w:r>
      <w:r w:rsidR="001B1CA8" w:rsidRPr="00567F9F">
        <w:rPr>
          <w:rFonts w:ascii="Arial" w:hAnsi="Arial" w:cs="Arial"/>
          <w:sz w:val="20"/>
          <w:szCs w:val="20"/>
        </w:rPr>
        <w:t xml:space="preserve"> but rather is intended to prepare the student to succeed in Session I</w:t>
      </w:r>
      <w:r w:rsidRPr="00567F9F">
        <w:rPr>
          <w:rFonts w:ascii="Arial" w:hAnsi="Arial" w:cs="Arial"/>
          <w:sz w:val="20"/>
          <w:szCs w:val="20"/>
        </w:rPr>
        <w:t>.</w:t>
      </w:r>
      <w:r w:rsidR="001B1CA8" w:rsidRPr="00567F9F">
        <w:rPr>
          <w:rFonts w:ascii="Arial" w:hAnsi="Arial" w:cs="Arial"/>
          <w:sz w:val="20"/>
          <w:szCs w:val="20"/>
        </w:rPr>
        <w:t xml:space="preserve"> Completion of Pre</w:t>
      </w:r>
      <w:r w:rsidR="00EB3A93" w:rsidRPr="00567F9F">
        <w:rPr>
          <w:rFonts w:ascii="Arial" w:hAnsi="Arial" w:cs="Arial"/>
          <w:sz w:val="20"/>
          <w:szCs w:val="20"/>
        </w:rPr>
        <w:t>s</w:t>
      </w:r>
      <w:r w:rsidR="001B1CA8" w:rsidRPr="00567F9F">
        <w:rPr>
          <w:rFonts w:ascii="Arial" w:hAnsi="Arial" w:cs="Arial"/>
          <w:sz w:val="20"/>
          <w:szCs w:val="20"/>
        </w:rPr>
        <w:t>ession does not allow a CHA trainee to function as a CHA.</w:t>
      </w:r>
    </w:p>
    <w:p w14:paraId="1C4E942F" w14:textId="77777777" w:rsidR="001B1CA8" w:rsidRPr="00567F9F" w:rsidRDefault="001B1CA8" w:rsidP="00737BCE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530"/>
        <w:gridCol w:w="4860"/>
      </w:tblGrid>
      <w:tr w:rsidR="00737BCE" w:rsidRPr="00567F9F" w14:paraId="0110A5F7" w14:textId="77777777" w:rsidTr="0036238E">
        <w:trPr>
          <w:trHeight w:val="73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912" w14:textId="77777777" w:rsidR="00737BCE" w:rsidRPr="00567F9F" w:rsidRDefault="00737BCE">
            <w:pPr>
              <w:jc w:val="center"/>
              <w:rPr>
                <w:rFonts w:ascii="Arial" w:hAnsi="Arial" w:cs="Arial"/>
                <w:b/>
              </w:rPr>
            </w:pPr>
            <w:r w:rsidRPr="00567F9F">
              <w:rPr>
                <w:rFonts w:ascii="Arial" w:hAnsi="Arial" w:cs="Arial"/>
                <w:b/>
              </w:rPr>
              <w:t>Subject/Skill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6BFA" w14:textId="77777777" w:rsidR="00737BCE" w:rsidRPr="00567F9F" w:rsidRDefault="00737BCE">
            <w:pPr>
              <w:jc w:val="center"/>
              <w:rPr>
                <w:rFonts w:ascii="Arial" w:hAnsi="Arial" w:cs="Arial"/>
                <w:b/>
              </w:rPr>
            </w:pPr>
            <w:r w:rsidRPr="00567F9F">
              <w:rPr>
                <w:rFonts w:ascii="Arial" w:hAnsi="Arial" w:cs="Arial"/>
                <w:b/>
              </w:rPr>
              <w:t>Introduced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3A26" w14:textId="77777777" w:rsidR="00737BCE" w:rsidRPr="00567F9F" w:rsidRDefault="00737BCE">
            <w:pPr>
              <w:jc w:val="center"/>
              <w:rPr>
                <w:rFonts w:ascii="Arial" w:hAnsi="Arial" w:cs="Arial"/>
                <w:b/>
              </w:rPr>
            </w:pPr>
            <w:r w:rsidRPr="00567F9F">
              <w:rPr>
                <w:rFonts w:ascii="Arial" w:hAnsi="Arial" w:cs="Arial"/>
                <w:b/>
              </w:rPr>
              <w:t>Comments</w:t>
            </w:r>
          </w:p>
        </w:tc>
      </w:tr>
      <w:tr w:rsidR="0036238E" w:rsidRPr="00567F9F" w14:paraId="1E5171BB" w14:textId="77777777" w:rsidTr="006F7D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C178F38" w14:textId="3DB00CF8" w:rsidR="0036238E" w:rsidRPr="00567F9F" w:rsidRDefault="00362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9F">
              <w:rPr>
                <w:rFonts w:ascii="Arial" w:hAnsi="Arial" w:cs="Arial"/>
                <w:b/>
                <w:bCs/>
                <w:sz w:val="20"/>
                <w:szCs w:val="20"/>
              </w:rPr>
              <w:t>Topics that can be delivered by distance learning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DE147B" w14:textId="77777777" w:rsidR="0036238E" w:rsidRPr="00567F9F" w:rsidRDefault="0036238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8C4BB48" w14:textId="77777777" w:rsidR="0036238E" w:rsidRPr="00567F9F" w:rsidRDefault="0036238E">
            <w:pPr>
              <w:rPr>
                <w:rFonts w:ascii="Arial" w:hAnsi="Arial" w:cs="Arial"/>
                <w:color w:val="FF0000"/>
              </w:rPr>
            </w:pPr>
          </w:p>
        </w:tc>
      </w:tr>
      <w:tr w:rsidR="00ED3C10" w:rsidRPr="00567F9F" w14:paraId="7E9F3C52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FDC" w14:textId="3B379D63" w:rsidR="00ED3C10" w:rsidRPr="00567F9F" w:rsidRDefault="00ED3C10" w:rsidP="00362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The role of the Health Aide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8536" w14:textId="77777777" w:rsidR="00ED3C10" w:rsidRPr="00567F9F" w:rsidRDefault="00ED3C1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DBD" w14:textId="77777777" w:rsidR="00ED3C10" w:rsidRPr="00567F9F" w:rsidRDefault="00ED3C10">
            <w:pPr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0EEA7373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A641" w14:textId="77777777" w:rsidR="00737BCE" w:rsidRPr="00567F9F" w:rsidRDefault="00737BCE" w:rsidP="00362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Professionalism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E4B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9DE" w14:textId="77777777" w:rsidR="00737BCE" w:rsidRPr="00567F9F" w:rsidRDefault="00737BCE">
            <w:pPr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05AA045A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C889" w14:textId="77777777" w:rsidR="00737BCE" w:rsidRPr="00567F9F" w:rsidRDefault="00737BCE" w:rsidP="00362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Confidentiality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DBC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03B" w14:textId="77777777" w:rsidR="00737BCE" w:rsidRPr="00567F9F" w:rsidRDefault="00737BCE">
            <w:pPr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06A92F3A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9DCD" w14:textId="77777777" w:rsidR="00737BCE" w:rsidRPr="00567F9F" w:rsidRDefault="00737BCE" w:rsidP="00362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Medical Ethics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8A6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6B6" w14:textId="77777777" w:rsidR="00737BCE" w:rsidRPr="00567F9F" w:rsidRDefault="00737BCE">
            <w:pPr>
              <w:rPr>
                <w:rFonts w:ascii="Arial" w:hAnsi="Arial" w:cs="Arial"/>
                <w:color w:val="00B0F0"/>
              </w:rPr>
            </w:pPr>
          </w:p>
        </w:tc>
      </w:tr>
      <w:tr w:rsidR="00737BCE" w:rsidRPr="00567F9F" w14:paraId="450BCE8D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8842" w14:textId="77777777" w:rsidR="00737BCE" w:rsidRPr="00567F9F" w:rsidRDefault="00737BCE" w:rsidP="00362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Clinic Management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AB1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36A" w14:textId="77777777" w:rsidR="00737BCE" w:rsidRPr="00567F9F" w:rsidRDefault="00737BCE">
            <w:pPr>
              <w:rPr>
                <w:rFonts w:ascii="Arial" w:hAnsi="Arial" w:cs="Arial"/>
                <w:color w:val="00B0F0"/>
              </w:rPr>
            </w:pPr>
          </w:p>
        </w:tc>
      </w:tr>
      <w:tr w:rsidR="00737BCE" w:rsidRPr="00567F9F" w14:paraId="5759FBFD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0BB" w14:textId="77777777" w:rsidR="00737BCE" w:rsidRPr="00567F9F" w:rsidRDefault="00737BCE" w:rsidP="003623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Medical Terminology/Abbreviations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BC2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14BE8" w14:textId="77777777" w:rsidR="00737BCE" w:rsidRPr="00567F9F" w:rsidRDefault="00737BCE">
            <w:pPr>
              <w:rPr>
                <w:rFonts w:ascii="Arial" w:hAnsi="Arial" w:cs="Arial"/>
                <w:color w:val="00B0F0"/>
              </w:rPr>
            </w:pPr>
          </w:p>
        </w:tc>
      </w:tr>
      <w:tr w:rsidR="00737BCE" w:rsidRPr="00567F9F" w14:paraId="62303A3C" w14:textId="77777777" w:rsidTr="00BB606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2250ABA" w14:textId="77777777" w:rsidR="00737BCE" w:rsidRPr="00567F9F" w:rsidRDefault="00737BCE" w:rsidP="003623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CHAM Navigation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2195809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15342A3" w14:textId="77777777" w:rsidR="00737BCE" w:rsidRPr="00567F9F" w:rsidRDefault="00737BC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737BCE" w:rsidRPr="00567F9F" w14:paraId="517F3E4A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F386" w14:textId="6E7736EE" w:rsidR="00737BCE" w:rsidRPr="00567F9F" w:rsidRDefault="0036238E" w:rsidP="0036238E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Patient Care Visit tab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2D1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E93" w14:textId="77777777" w:rsidR="00737BCE" w:rsidRPr="00567F9F" w:rsidRDefault="00737B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1CEC5471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8243" w14:textId="5480C5EE" w:rsidR="00737BCE" w:rsidRPr="00567F9F" w:rsidRDefault="0036238E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Medicine Handbook tab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4F7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C4A" w14:textId="77777777" w:rsidR="00737BCE" w:rsidRPr="00567F9F" w:rsidRDefault="00737B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4D0CA825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39B6" w14:textId="3AE8967D" w:rsidR="00737BCE" w:rsidRPr="00567F9F" w:rsidRDefault="0036238E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Reference and Procedure tab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99C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5BE2" w14:textId="77777777" w:rsidR="00737BCE" w:rsidRPr="00567F9F" w:rsidRDefault="00737B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7639AB88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725F" w14:textId="4C7480E4" w:rsidR="00737BCE" w:rsidRPr="00567F9F" w:rsidRDefault="0036238E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2630DF">
              <w:rPr>
                <w:rFonts w:ascii="Arial" w:hAnsi="Arial" w:cs="Arial"/>
                <w:sz w:val="20"/>
                <w:szCs w:val="20"/>
              </w:rPr>
              <w:t>“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About</w:t>
            </w:r>
            <w:r w:rsidR="002630DF">
              <w:rPr>
                <w:rFonts w:ascii="Arial" w:hAnsi="Arial" w:cs="Arial"/>
                <w:sz w:val="20"/>
                <w:szCs w:val="20"/>
              </w:rPr>
              <w:t>”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 xml:space="preserve"> tab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C08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31F" w14:textId="77777777" w:rsidR="00737BCE" w:rsidRPr="00567F9F" w:rsidRDefault="00737B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65A63AC9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875B" w14:textId="77777777" w:rsidR="00737BCE" w:rsidRPr="00567F9F" w:rsidRDefault="00737BCE" w:rsidP="003623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Introduction to HEAP process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66C7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D64" w14:textId="77777777" w:rsidR="00737BCE" w:rsidRPr="00567F9F" w:rsidRDefault="00737B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7EF0696F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1978" w14:textId="0595A26A" w:rsidR="00737BCE" w:rsidRPr="00567F9F" w:rsidRDefault="00737BCE" w:rsidP="003623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Introduction to Anatomy and 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F</w:t>
            </w:r>
            <w:r w:rsidRPr="00567F9F">
              <w:rPr>
                <w:rFonts w:ascii="Arial" w:hAnsi="Arial" w:cs="Arial"/>
                <w:sz w:val="20"/>
                <w:szCs w:val="20"/>
              </w:rPr>
              <w:t>unction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260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284B" w14:textId="77777777" w:rsidR="00737BCE" w:rsidRPr="00567F9F" w:rsidRDefault="00737B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C757A" w:rsidRPr="00567F9F" w14:paraId="3D774EF9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A3D" w14:textId="1DD7C4A2" w:rsidR="006C757A" w:rsidRPr="00567F9F" w:rsidRDefault="006C757A" w:rsidP="003623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CHAP “Medical Math Assessment” tool</w:t>
            </w:r>
            <w:r w:rsidR="00D53666" w:rsidRPr="00567F9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A01E4" w:rsidRPr="00567F9F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at</w:t>
            </w:r>
            <w:r w:rsidR="00AA01E4" w:rsidRPr="00567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666" w:rsidRPr="00567F9F">
              <w:rPr>
                <w:rFonts w:ascii="Arial" w:hAnsi="Arial" w:cs="Arial"/>
                <w:sz w:val="20"/>
                <w:szCs w:val="20"/>
              </w:rPr>
              <w:t>akchap.org)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7CBF" w14:textId="77777777" w:rsidR="006C757A" w:rsidRPr="00567F9F" w:rsidRDefault="006C757A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2E8" w14:textId="77777777" w:rsidR="006C757A" w:rsidRPr="00567F9F" w:rsidRDefault="006C757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92A7F" w:rsidRPr="00567F9F" w14:paraId="75A88623" w14:textId="77777777" w:rsidTr="0036238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CE1" w14:textId="16BB0198" w:rsidR="00B92A7F" w:rsidRPr="00567F9F" w:rsidRDefault="00B92A7F" w:rsidP="003623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Introduction to hands-on skills (to be practiced as listed below)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5AC" w14:textId="77777777" w:rsidR="00B92A7F" w:rsidRPr="00567F9F" w:rsidRDefault="00B92A7F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A8B" w14:textId="77777777" w:rsidR="00B92A7F" w:rsidRPr="00567F9F" w:rsidRDefault="00B92A7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37BCE" w:rsidRPr="00567F9F" w14:paraId="14962A54" w14:textId="77777777" w:rsidTr="006F7D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67CE3C4" w14:textId="4A8BE4C2" w:rsidR="00737BCE" w:rsidRPr="006F7D01" w:rsidRDefault="0036238E">
            <w:pPr>
              <w:rPr>
                <w:rFonts w:ascii="Arial" w:hAnsi="Arial" w:cs="Arial"/>
                <w:b/>
                <w:bCs/>
              </w:rPr>
            </w:pPr>
            <w:r w:rsidRPr="006F7D01">
              <w:rPr>
                <w:rFonts w:ascii="Arial" w:hAnsi="Arial" w:cs="Arial"/>
                <w:b/>
                <w:bCs/>
              </w:rPr>
              <w:t xml:space="preserve">Hands-On </w:t>
            </w:r>
            <w:r w:rsidR="00737BCE" w:rsidRPr="006F7D01">
              <w:rPr>
                <w:rFonts w:ascii="Arial" w:hAnsi="Arial" w:cs="Arial"/>
                <w:b/>
                <w:bCs/>
              </w:rPr>
              <w:t xml:space="preserve">Skills </w:t>
            </w:r>
            <w:r w:rsidR="00B92A7F" w:rsidRPr="006F7D01">
              <w:rPr>
                <w:rFonts w:ascii="Arial" w:hAnsi="Arial" w:cs="Arial"/>
                <w:b/>
                <w:bCs/>
              </w:rPr>
              <w:t>(practiced face-to-face or by remote instruction using appropriate audio/visual equipment)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3AB18B" w14:textId="77777777" w:rsidR="00737BCE" w:rsidRPr="006F7D01" w:rsidRDefault="00737BCE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6B9E515" w14:textId="43AAB9B5" w:rsidR="00737BCE" w:rsidRPr="00567F9F" w:rsidRDefault="0065005D">
            <w:pPr>
              <w:rPr>
                <w:rFonts w:ascii="Arial" w:hAnsi="Arial" w:cs="Arial"/>
              </w:rPr>
            </w:pPr>
            <w:r w:rsidRPr="006F7D01">
              <w:rPr>
                <w:rFonts w:ascii="Arial" w:hAnsi="Arial" w:cs="Arial"/>
              </w:rPr>
              <w:t>Observing student for remote instruction can be done via Internet-connected tools such as live video, stethoscope, and otoscope.</w:t>
            </w:r>
          </w:p>
        </w:tc>
      </w:tr>
    </w:tbl>
    <w:p w14:paraId="5F71828E" w14:textId="77777777" w:rsidR="004E0C76" w:rsidRPr="00567F9F" w:rsidRDefault="004E0C76" w:rsidP="00737B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368"/>
        <w:gridCol w:w="162"/>
        <w:gridCol w:w="4860"/>
      </w:tblGrid>
      <w:tr w:rsidR="00737BCE" w:rsidRPr="00567F9F" w14:paraId="29C1B238" w14:textId="77777777" w:rsidTr="00EF66C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DD4" w14:textId="77777777" w:rsidR="00737BCE" w:rsidRPr="00567F9F" w:rsidRDefault="00737BCE">
            <w:pPr>
              <w:jc w:val="center"/>
              <w:rPr>
                <w:rFonts w:ascii="Arial" w:hAnsi="Arial" w:cs="Arial"/>
                <w:b/>
              </w:rPr>
            </w:pPr>
            <w:r w:rsidRPr="00567F9F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635E" w14:textId="77777777" w:rsidR="00737BCE" w:rsidRPr="00567F9F" w:rsidRDefault="00737BCE">
            <w:pPr>
              <w:jc w:val="center"/>
              <w:rPr>
                <w:rFonts w:ascii="Arial" w:hAnsi="Arial" w:cs="Arial"/>
                <w:b/>
              </w:rPr>
            </w:pPr>
            <w:r w:rsidRPr="00567F9F">
              <w:rPr>
                <w:rFonts w:ascii="Arial" w:hAnsi="Arial" w:cs="Arial"/>
                <w:b/>
              </w:rPr>
              <w:t>Introduced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D8B6" w14:textId="77777777" w:rsidR="00737BCE" w:rsidRPr="00567F9F" w:rsidRDefault="00737BCE">
            <w:pPr>
              <w:jc w:val="center"/>
              <w:rPr>
                <w:rFonts w:ascii="Arial" w:hAnsi="Arial" w:cs="Arial"/>
                <w:b/>
              </w:rPr>
            </w:pPr>
            <w:r w:rsidRPr="00567F9F">
              <w:rPr>
                <w:rFonts w:ascii="Arial" w:hAnsi="Arial" w:cs="Arial"/>
                <w:b/>
              </w:rPr>
              <w:t>Comments</w:t>
            </w:r>
          </w:p>
        </w:tc>
      </w:tr>
      <w:tr w:rsidR="00B92A7F" w:rsidRPr="00567F9F" w14:paraId="78201445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CBC" w14:textId="23BCF1CE" w:rsidR="00B92A7F" w:rsidRPr="00567F9F" w:rsidRDefault="00B92A7F" w:rsidP="00B92A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Hand 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h</w:t>
            </w:r>
            <w:r w:rsidRPr="00567F9F">
              <w:rPr>
                <w:rFonts w:ascii="Arial" w:hAnsi="Arial" w:cs="Arial"/>
                <w:sz w:val="20"/>
                <w:szCs w:val="20"/>
              </w:rPr>
              <w:t>ygiene/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h</w:t>
            </w:r>
            <w:r w:rsidRPr="00567F9F">
              <w:rPr>
                <w:rFonts w:ascii="Arial" w:hAnsi="Arial" w:cs="Arial"/>
                <w:sz w:val="20"/>
                <w:szCs w:val="20"/>
              </w:rPr>
              <w:t>andwashing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EC4" w14:textId="77777777" w:rsidR="00B92A7F" w:rsidRPr="00567F9F" w:rsidRDefault="00B92A7F" w:rsidP="00B92A7F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035" w14:textId="77777777" w:rsidR="00B92A7F" w:rsidRPr="00567F9F" w:rsidRDefault="00B92A7F" w:rsidP="00B92A7F">
            <w:pPr>
              <w:rPr>
                <w:rFonts w:ascii="Arial" w:hAnsi="Arial" w:cs="Arial"/>
              </w:rPr>
            </w:pPr>
          </w:p>
        </w:tc>
      </w:tr>
      <w:tr w:rsidR="00B92A7F" w:rsidRPr="00567F9F" w14:paraId="205E60ED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04F1" w14:textId="1AE4F966" w:rsidR="00B92A7F" w:rsidRPr="00567F9F" w:rsidRDefault="00B92A7F" w:rsidP="00B92A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Standard Precautions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F22" w14:textId="77777777" w:rsidR="00B92A7F" w:rsidRPr="00567F9F" w:rsidRDefault="00B92A7F" w:rsidP="00B92A7F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68A" w14:textId="77777777" w:rsidR="00B92A7F" w:rsidRPr="00567F9F" w:rsidRDefault="00B92A7F" w:rsidP="00B92A7F">
            <w:pPr>
              <w:rPr>
                <w:rFonts w:ascii="Arial" w:hAnsi="Arial" w:cs="Arial"/>
              </w:rPr>
            </w:pPr>
          </w:p>
        </w:tc>
      </w:tr>
      <w:tr w:rsidR="00215701" w:rsidRPr="00567F9F" w14:paraId="4E99A25E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632" w14:textId="1750CC9C" w:rsidR="00215701" w:rsidRPr="00567F9F" w:rsidRDefault="00215701" w:rsidP="002157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Introduction to physical exam and equipment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12C" w14:textId="77777777" w:rsidR="00215701" w:rsidRPr="00567F9F" w:rsidRDefault="00215701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2C5" w14:textId="77777777" w:rsidR="00215701" w:rsidRPr="00567F9F" w:rsidRDefault="00215701">
            <w:pPr>
              <w:rPr>
                <w:rFonts w:ascii="Arial" w:hAnsi="Arial" w:cs="Arial"/>
              </w:rPr>
            </w:pPr>
          </w:p>
        </w:tc>
      </w:tr>
      <w:tr w:rsidR="004E0C76" w:rsidRPr="00567F9F" w14:paraId="7E6DEAAA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FFC" w14:textId="1976B030" w:rsidR="004E0C76" w:rsidRPr="00567F9F" w:rsidRDefault="004E0C76" w:rsidP="002157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Cleaning medical equipment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0C2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6C6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</w:tr>
      <w:tr w:rsidR="00737BCE" w:rsidRPr="00567F9F" w14:paraId="52069536" w14:textId="77777777" w:rsidTr="006F7D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03927DA" w14:textId="06D14D59" w:rsidR="00737BCE" w:rsidRPr="00567F9F" w:rsidRDefault="00737BCE" w:rsidP="002157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Vital signs, Practice each skill on</w:t>
            </w:r>
            <w:r w:rsidR="00215701" w:rsidRPr="00567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57A" w:rsidRPr="00567F9F">
              <w:rPr>
                <w:rFonts w:ascii="Arial" w:hAnsi="Arial" w:cs="Arial"/>
                <w:sz w:val="20"/>
                <w:szCs w:val="20"/>
              </w:rPr>
              <w:t>human subject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:</w:t>
            </w:r>
            <w:r w:rsidRPr="00567F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BBA9F67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181F7A6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737BCE" w:rsidRPr="00567F9F" w14:paraId="74C3E6D5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26C3" w14:textId="1734F9E1" w:rsidR="00737BCE" w:rsidRPr="00567F9F" w:rsidRDefault="00215701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Temperature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E120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41B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737BCE" w:rsidRPr="00567F9F" w14:paraId="43ABADF2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7038" w14:textId="3016A88D" w:rsidR="00737BCE" w:rsidRPr="00567F9F" w:rsidRDefault="00215701" w:rsidP="006C757A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Pulse</w:t>
            </w:r>
            <w:r w:rsidR="00ED3C10" w:rsidRPr="00567F9F">
              <w:rPr>
                <w:rFonts w:ascii="Arial" w:hAnsi="Arial" w:cs="Arial"/>
                <w:sz w:val="20"/>
                <w:szCs w:val="20"/>
              </w:rPr>
              <w:t xml:space="preserve"> (manual)         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B1F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F46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737BCE" w:rsidRPr="00567F9F" w14:paraId="1798328D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FBA0" w14:textId="63138DD7" w:rsidR="00737BCE" w:rsidRPr="00567F9F" w:rsidRDefault="00215701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Respirations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361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A4D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737BCE" w:rsidRPr="00567F9F" w14:paraId="26DD3272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1853" w14:textId="040AC308" w:rsidR="00737BCE" w:rsidRPr="00567F9F" w:rsidRDefault="00215701" w:rsidP="006C757A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 xml:space="preserve">Blood 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p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 xml:space="preserve">ressure (manual)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E79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506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737BCE" w:rsidRPr="00567F9F" w14:paraId="72B252CA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FC09" w14:textId="1C3A38D1" w:rsidR="00737BCE" w:rsidRPr="00567F9F" w:rsidRDefault="00215701" w:rsidP="006C757A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 xml:space="preserve">Pulse 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o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ximetry (SpO</w:t>
            </w:r>
            <w:r w:rsidR="00737BCE" w:rsidRPr="00567F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96BA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C8D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4E0C76" w:rsidRPr="00567F9F" w14:paraId="3BCFDA76" w14:textId="77777777" w:rsidTr="006F7D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B896B9" w14:textId="76D89F65" w:rsidR="004E0C76" w:rsidRPr="00567F9F" w:rsidRDefault="004E0C76" w:rsidP="00EF66C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Measurements</w:t>
            </w:r>
            <w:r w:rsidR="006C757A" w:rsidRPr="00567F9F">
              <w:rPr>
                <w:rFonts w:ascii="Arial" w:hAnsi="Arial" w:cs="Arial"/>
                <w:sz w:val="20"/>
                <w:szCs w:val="20"/>
              </w:rPr>
              <w:t xml:space="preserve"> (metric)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F7B0549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D867F56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</w:tr>
      <w:tr w:rsidR="004E0C76" w:rsidRPr="00567F9F" w14:paraId="3F3A946A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C28" w14:textId="4347CC5F" w:rsidR="004E0C76" w:rsidRPr="00567F9F" w:rsidRDefault="004E0C76" w:rsidP="004E0C7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-Height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0CA8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76BB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</w:tr>
      <w:tr w:rsidR="004E0C76" w:rsidRPr="00567F9F" w14:paraId="6984FB18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3A9" w14:textId="50D2BDC9" w:rsidR="004E0C76" w:rsidRPr="00567F9F" w:rsidRDefault="004E0C76" w:rsidP="004E0C7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-Weight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8F5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B53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</w:tr>
      <w:tr w:rsidR="00737BCE" w:rsidRPr="00567F9F" w14:paraId="4A4DA188" w14:textId="77777777" w:rsidTr="006F7D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E1F0552" w14:textId="72B1C9E3" w:rsidR="00737BCE" w:rsidRPr="00567F9F" w:rsidRDefault="00EF66CD" w:rsidP="00EF66C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Medicine and </w:t>
            </w:r>
            <w:r w:rsidR="00EB15A4" w:rsidRPr="00567F9F">
              <w:rPr>
                <w:rFonts w:ascii="Arial" w:hAnsi="Arial" w:cs="Arial"/>
                <w:sz w:val="20"/>
                <w:szCs w:val="20"/>
              </w:rPr>
              <w:t>m</w:t>
            </w:r>
            <w:r w:rsidRPr="00567F9F">
              <w:rPr>
                <w:rFonts w:ascii="Arial" w:hAnsi="Arial" w:cs="Arial"/>
                <w:sz w:val="20"/>
                <w:szCs w:val="20"/>
              </w:rPr>
              <w:t>ath Skills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71BF108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FA9C5F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EF66CD" w:rsidRPr="00567F9F" w14:paraId="47BFECE3" w14:textId="77777777" w:rsidTr="0053756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477" w14:textId="71ABEE3B" w:rsidR="00EF66CD" w:rsidRPr="00567F9F" w:rsidRDefault="00EF66CD" w:rsidP="00EF66CD">
            <w:pPr>
              <w:pStyle w:val="ListParagraph"/>
              <w:rPr>
                <w:rFonts w:ascii="Arial" w:hAnsi="Arial" w:cs="Arial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-Read medicine labels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B2B" w14:textId="77777777" w:rsidR="00EF66CD" w:rsidRPr="00567F9F" w:rsidRDefault="00EF66CD" w:rsidP="00537567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478" w14:textId="77777777" w:rsidR="00EF66CD" w:rsidRPr="00567F9F" w:rsidRDefault="00EF66CD" w:rsidP="00537567">
            <w:pPr>
              <w:rPr>
                <w:rFonts w:ascii="Arial" w:hAnsi="Arial" w:cs="Arial"/>
              </w:rPr>
            </w:pPr>
          </w:p>
        </w:tc>
      </w:tr>
      <w:tr w:rsidR="00737BCE" w:rsidRPr="00567F9F" w14:paraId="2411B48E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C104" w14:textId="7DB22D8B" w:rsidR="00737BCE" w:rsidRPr="00567F9F" w:rsidRDefault="00EF66CD" w:rsidP="00EF66C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 xml:space="preserve">Measure water: </w:t>
            </w:r>
            <w:r w:rsidR="006C757A" w:rsidRPr="00567F9F">
              <w:rPr>
                <w:rFonts w:ascii="Arial" w:hAnsi="Arial" w:cs="Arial"/>
                <w:sz w:val="20"/>
                <w:szCs w:val="20"/>
              </w:rPr>
              <w:t>g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raduated cylinder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B6E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E8C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737BCE" w:rsidRPr="00567F9F" w14:paraId="2A70B0FD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264" w14:textId="3DC756A8" w:rsidR="00737BCE" w:rsidRPr="00567F9F" w:rsidRDefault="00EF66CD" w:rsidP="00EF66C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>-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Measure volumes of air using</w:t>
            </w:r>
          </w:p>
          <w:p w14:paraId="4F99270F" w14:textId="134B3557" w:rsidR="00737BCE" w:rsidRPr="00567F9F" w:rsidRDefault="004E0C76" w:rsidP="004E0C76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37BCE" w:rsidRPr="00567F9F">
              <w:rPr>
                <w:rFonts w:ascii="Arial" w:hAnsi="Arial" w:cs="Arial"/>
                <w:sz w:val="20"/>
                <w:szCs w:val="20"/>
              </w:rPr>
              <w:t>various sized syringes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5778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B72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737BCE" w:rsidRPr="00567F9F" w14:paraId="52B68CC2" w14:textId="77777777" w:rsidTr="006F7D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0E189CB" w14:textId="377094A4" w:rsidR="00737BCE" w:rsidRPr="00567F9F" w:rsidRDefault="00EF66CD" w:rsidP="00EF66C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67F9F">
              <w:rPr>
                <w:rFonts w:ascii="Arial" w:hAnsi="Arial" w:cs="Arial"/>
                <w:bCs/>
                <w:sz w:val="20"/>
                <w:szCs w:val="20"/>
              </w:rPr>
              <w:t xml:space="preserve">Introduction to </w:t>
            </w:r>
            <w:r w:rsidR="00EB15A4" w:rsidRPr="00567F9F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567F9F">
              <w:rPr>
                <w:rFonts w:ascii="Arial" w:hAnsi="Arial" w:cs="Arial"/>
                <w:bCs/>
                <w:sz w:val="20"/>
                <w:szCs w:val="20"/>
              </w:rPr>
              <w:t>ab</w:t>
            </w:r>
            <w:r w:rsidR="006C757A" w:rsidRPr="00567F9F">
              <w:rPr>
                <w:rFonts w:ascii="Arial" w:hAnsi="Arial" w:cs="Arial"/>
                <w:bCs/>
                <w:sz w:val="20"/>
                <w:szCs w:val="20"/>
              </w:rPr>
              <w:t xml:space="preserve"> skills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76FF336" w14:textId="77777777" w:rsidR="00737BCE" w:rsidRPr="00567F9F" w:rsidRDefault="00737BCE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7FA3919" w14:textId="51E8D1DD" w:rsidR="00737BCE" w:rsidRPr="00567F9F" w:rsidRDefault="00D536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7F9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C757A" w:rsidRPr="00567F9F">
              <w:rPr>
                <w:rFonts w:ascii="Arial" w:hAnsi="Arial" w:cs="Arial"/>
                <w:bCs/>
                <w:sz w:val="20"/>
                <w:szCs w:val="20"/>
              </w:rPr>
              <w:t>excused if covered in annual procedure training</w:t>
            </w:r>
            <w:r w:rsidRPr="00567F9F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14:paraId="6CD21683" w14:textId="1E467B92" w:rsidR="006C757A" w:rsidRPr="00567F9F" w:rsidRDefault="006C757A">
            <w:pPr>
              <w:rPr>
                <w:rFonts w:ascii="Arial" w:hAnsi="Arial" w:cs="Arial"/>
                <w:bCs/>
              </w:rPr>
            </w:pPr>
            <w:r w:rsidRPr="00567F9F">
              <w:rPr>
                <w:rFonts w:ascii="Arial" w:hAnsi="Arial" w:cs="Arial"/>
                <w:bCs/>
                <w:sz w:val="20"/>
                <w:szCs w:val="20"/>
              </w:rPr>
              <w:t>list expiration date</w:t>
            </w:r>
            <w:r w:rsidR="00471552">
              <w:rPr>
                <w:rFonts w:ascii="Arial" w:hAnsi="Arial" w:cs="Arial"/>
                <w:bCs/>
                <w:sz w:val="20"/>
                <w:szCs w:val="20"/>
              </w:rPr>
              <w:t>s below</w:t>
            </w:r>
            <w:r w:rsidRPr="00567F9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737BCE" w:rsidRPr="00567F9F" w14:paraId="784E10E7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E158" w14:textId="6E452EAD" w:rsidR="00737BCE" w:rsidRPr="00567F9F" w:rsidRDefault="004E0C76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   -Hemoglobin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1E7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8F5" w14:textId="77777777" w:rsidR="00737BCE" w:rsidRPr="00567F9F" w:rsidRDefault="00737BCE">
            <w:pPr>
              <w:rPr>
                <w:rFonts w:ascii="Arial" w:hAnsi="Arial" w:cs="Arial"/>
              </w:rPr>
            </w:pPr>
          </w:p>
        </w:tc>
      </w:tr>
      <w:tr w:rsidR="004E0C76" w:rsidRPr="00567F9F" w14:paraId="46C861A0" w14:textId="77777777" w:rsidTr="0021570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C52" w14:textId="6CCB0621" w:rsidR="004E0C76" w:rsidRPr="00567F9F" w:rsidRDefault="004E0C76">
            <w:pPr>
              <w:rPr>
                <w:rFonts w:ascii="Arial" w:hAnsi="Arial" w:cs="Arial"/>
                <w:sz w:val="20"/>
                <w:szCs w:val="20"/>
              </w:rPr>
            </w:pPr>
            <w:r w:rsidRPr="00567F9F"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  <w:r w:rsidR="006C757A" w:rsidRPr="00567F9F">
              <w:rPr>
                <w:rFonts w:ascii="Arial" w:hAnsi="Arial" w:cs="Arial"/>
                <w:sz w:val="20"/>
                <w:szCs w:val="20"/>
              </w:rPr>
              <w:t>Urine dipstick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B49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CA9" w14:textId="77777777" w:rsidR="004E0C76" w:rsidRPr="00567F9F" w:rsidRDefault="004E0C76">
            <w:pPr>
              <w:rPr>
                <w:rFonts w:ascii="Arial" w:hAnsi="Arial" w:cs="Arial"/>
              </w:rPr>
            </w:pPr>
          </w:p>
        </w:tc>
      </w:tr>
    </w:tbl>
    <w:p w14:paraId="431E5FFA" w14:textId="77777777" w:rsidR="00737BCE" w:rsidRPr="00567F9F" w:rsidRDefault="00737BCE" w:rsidP="00E3379B">
      <w:pPr>
        <w:rPr>
          <w:b/>
          <w:bCs/>
          <w:sz w:val="24"/>
          <w:szCs w:val="24"/>
        </w:rPr>
      </w:pPr>
    </w:p>
    <w:p w14:paraId="165F3287" w14:textId="7BE6C197" w:rsidR="001B1CA8" w:rsidRPr="00567F9F" w:rsidRDefault="001B1CA8" w:rsidP="00E3379B">
      <w:pPr>
        <w:rPr>
          <w:rFonts w:ascii="Arial" w:hAnsi="Arial" w:cs="Arial"/>
          <w:spacing w:val="-6"/>
          <w:sz w:val="20"/>
          <w:szCs w:val="20"/>
        </w:rPr>
      </w:pPr>
      <w:r w:rsidRPr="00567F9F">
        <w:rPr>
          <w:rFonts w:ascii="Arial" w:hAnsi="Arial" w:cs="Arial"/>
          <w:b/>
          <w:spacing w:val="-6"/>
          <w:sz w:val="20"/>
          <w:szCs w:val="20"/>
        </w:rPr>
        <w:t>Math Skills are checked off on the CHAP Medical Math Checklist</w:t>
      </w:r>
      <w:r w:rsidRPr="00567F9F">
        <w:rPr>
          <w:rFonts w:ascii="Arial" w:hAnsi="Arial" w:cs="Arial"/>
          <w:spacing w:val="-6"/>
          <w:sz w:val="20"/>
          <w:szCs w:val="20"/>
        </w:rPr>
        <w:t xml:space="preserve"> using </w:t>
      </w:r>
      <w:r w:rsidR="00EB15A4" w:rsidRPr="00567F9F">
        <w:rPr>
          <w:rFonts w:ascii="Arial" w:hAnsi="Arial" w:cs="Arial"/>
          <w:spacing w:val="-6"/>
          <w:sz w:val="20"/>
          <w:szCs w:val="20"/>
        </w:rPr>
        <w:t>“</w:t>
      </w:r>
      <w:r w:rsidRPr="00567F9F">
        <w:rPr>
          <w:rFonts w:ascii="Arial" w:hAnsi="Arial" w:cs="Arial"/>
          <w:spacing w:val="-6"/>
          <w:sz w:val="20"/>
          <w:szCs w:val="20"/>
        </w:rPr>
        <w:t>CHAP Medical Math Assessment</w:t>
      </w:r>
      <w:r w:rsidR="00EB15A4" w:rsidRPr="00567F9F">
        <w:rPr>
          <w:rFonts w:ascii="Arial" w:hAnsi="Arial" w:cs="Arial"/>
          <w:spacing w:val="-6"/>
          <w:sz w:val="20"/>
          <w:szCs w:val="20"/>
        </w:rPr>
        <w:t xml:space="preserve">” </w:t>
      </w:r>
      <w:r w:rsidRPr="00567F9F">
        <w:rPr>
          <w:rFonts w:ascii="Arial" w:hAnsi="Arial" w:cs="Arial"/>
          <w:spacing w:val="-6"/>
          <w:sz w:val="20"/>
          <w:szCs w:val="20"/>
        </w:rPr>
        <w:t xml:space="preserve">(9/08), available </w:t>
      </w:r>
      <w:r w:rsidR="00EB15A4" w:rsidRPr="00567F9F">
        <w:rPr>
          <w:rFonts w:ascii="Arial" w:hAnsi="Arial" w:cs="Arial"/>
          <w:spacing w:val="-6"/>
          <w:sz w:val="20"/>
          <w:szCs w:val="20"/>
        </w:rPr>
        <w:t>at</w:t>
      </w:r>
      <w:r w:rsidRPr="00567F9F">
        <w:rPr>
          <w:rFonts w:ascii="Arial" w:hAnsi="Arial" w:cs="Arial"/>
          <w:spacing w:val="-6"/>
          <w:sz w:val="20"/>
          <w:szCs w:val="20"/>
        </w:rPr>
        <w:t xml:space="preserve"> akchap.org.</w:t>
      </w:r>
      <w:r w:rsidR="00AA01E4" w:rsidRPr="00567F9F">
        <w:rPr>
          <w:rFonts w:ascii="Arial" w:hAnsi="Arial" w:cs="Arial"/>
          <w:spacing w:val="-6"/>
          <w:sz w:val="20"/>
          <w:szCs w:val="20"/>
        </w:rPr>
        <w:t xml:space="preserve">  Math skills with which the student has difficulty should be practiced.</w:t>
      </w:r>
    </w:p>
    <w:p w14:paraId="467608BF" w14:textId="77777777" w:rsidR="004E0C76" w:rsidRPr="00567F9F" w:rsidRDefault="004E0C76" w:rsidP="00E3379B">
      <w:pPr>
        <w:rPr>
          <w:rFonts w:ascii="Arial" w:hAnsi="Arial" w:cs="Arial"/>
          <w:spacing w:val="-6"/>
          <w:sz w:val="20"/>
          <w:szCs w:val="20"/>
        </w:rPr>
      </w:pPr>
    </w:p>
    <w:p w14:paraId="369C0291" w14:textId="7A9BA048" w:rsidR="00AA01E4" w:rsidRPr="00567F9F" w:rsidRDefault="00AA01E4" w:rsidP="00AA01E4">
      <w:pPr>
        <w:rPr>
          <w:rFonts w:ascii="Arial" w:hAnsi="Arial" w:cs="Arial"/>
          <w:b/>
          <w:spacing w:val="-6"/>
          <w:sz w:val="20"/>
          <w:szCs w:val="20"/>
        </w:rPr>
      </w:pPr>
      <w:r w:rsidRPr="00567F9F">
        <w:rPr>
          <w:rFonts w:ascii="Arial" w:hAnsi="Arial" w:cs="Arial"/>
          <w:b/>
          <w:spacing w:val="-6"/>
          <w:sz w:val="20"/>
          <w:szCs w:val="20"/>
        </w:rPr>
        <w:t>Completion of the online ANTHC Presession test</w:t>
      </w:r>
      <w:r w:rsidR="002630DF">
        <w:rPr>
          <w:rFonts w:ascii="Arial" w:hAnsi="Arial" w:cs="Arial"/>
          <w:b/>
          <w:spacing w:val="-6"/>
          <w:sz w:val="20"/>
          <w:szCs w:val="20"/>
        </w:rPr>
        <w:t xml:space="preserve"> or equivalent</w:t>
      </w:r>
      <w:r w:rsidRPr="00567F9F">
        <w:rPr>
          <w:rFonts w:ascii="Arial" w:hAnsi="Arial" w:cs="Arial"/>
          <w:b/>
          <w:spacing w:val="-6"/>
          <w:sz w:val="20"/>
          <w:szCs w:val="20"/>
        </w:rPr>
        <w:t>.   Score: ____________</w:t>
      </w:r>
    </w:p>
    <w:p w14:paraId="2580258A" w14:textId="77777777" w:rsidR="00AA01E4" w:rsidRPr="00567F9F" w:rsidRDefault="00AA01E4" w:rsidP="00E3379B">
      <w:pPr>
        <w:rPr>
          <w:rFonts w:ascii="Arial" w:hAnsi="Arial" w:cs="Arial"/>
          <w:spacing w:val="-6"/>
          <w:sz w:val="20"/>
          <w:szCs w:val="20"/>
        </w:rPr>
      </w:pPr>
    </w:p>
    <w:p w14:paraId="10B3741B" w14:textId="1A1B545D" w:rsidR="004E0C76" w:rsidRPr="00567F9F" w:rsidRDefault="004E0C76" w:rsidP="00E3379B">
      <w:pPr>
        <w:rPr>
          <w:rFonts w:ascii="Arial" w:hAnsi="Arial" w:cs="Arial"/>
          <w:spacing w:val="-6"/>
          <w:sz w:val="20"/>
          <w:szCs w:val="20"/>
        </w:rPr>
      </w:pPr>
      <w:r w:rsidRPr="00567F9F">
        <w:rPr>
          <w:rFonts w:ascii="Arial" w:hAnsi="Arial" w:cs="Arial"/>
          <w:spacing w:val="-6"/>
          <w:sz w:val="20"/>
          <w:szCs w:val="20"/>
        </w:rPr>
        <w:t>Instructions for Pre</w:t>
      </w:r>
      <w:r w:rsidR="00D53666" w:rsidRPr="00567F9F">
        <w:rPr>
          <w:rFonts w:ascii="Arial" w:hAnsi="Arial" w:cs="Arial"/>
          <w:spacing w:val="-6"/>
          <w:sz w:val="20"/>
          <w:szCs w:val="20"/>
        </w:rPr>
        <w:t>s</w:t>
      </w:r>
      <w:r w:rsidRPr="00567F9F">
        <w:rPr>
          <w:rFonts w:ascii="Arial" w:hAnsi="Arial" w:cs="Arial"/>
          <w:spacing w:val="-6"/>
          <w:sz w:val="20"/>
          <w:szCs w:val="20"/>
        </w:rPr>
        <w:t>ession coordinator/instructors</w:t>
      </w:r>
      <w:r w:rsidR="008626B3" w:rsidRPr="00567F9F">
        <w:rPr>
          <w:rFonts w:ascii="Arial" w:hAnsi="Arial" w:cs="Arial"/>
          <w:spacing w:val="-6"/>
          <w:sz w:val="20"/>
          <w:szCs w:val="20"/>
        </w:rPr>
        <w:t>:</w:t>
      </w:r>
    </w:p>
    <w:p w14:paraId="7432F7CA" w14:textId="77777777" w:rsidR="00D53666" w:rsidRPr="00567F9F" w:rsidRDefault="008626B3" w:rsidP="008626B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 xml:space="preserve">Ensure that the student has been </w:t>
      </w:r>
      <w:r w:rsidR="00D53666" w:rsidRPr="00567F9F">
        <w:rPr>
          <w:rFonts w:ascii="Arial" w:hAnsi="Arial" w:cs="Arial"/>
          <w:sz w:val="20"/>
          <w:szCs w:val="20"/>
        </w:rPr>
        <w:t xml:space="preserve">introduced to </w:t>
      </w:r>
      <w:r w:rsidRPr="00567F9F">
        <w:rPr>
          <w:rFonts w:ascii="Arial" w:hAnsi="Arial" w:cs="Arial"/>
          <w:sz w:val="20"/>
          <w:szCs w:val="20"/>
        </w:rPr>
        <w:t>the skills on th</w:t>
      </w:r>
      <w:r w:rsidR="0057290C" w:rsidRPr="00567F9F">
        <w:rPr>
          <w:rFonts w:ascii="Arial" w:hAnsi="Arial" w:cs="Arial"/>
          <w:sz w:val="20"/>
          <w:szCs w:val="20"/>
        </w:rPr>
        <w:t>is</w:t>
      </w:r>
      <w:r w:rsidRPr="00567F9F">
        <w:rPr>
          <w:rFonts w:ascii="Arial" w:hAnsi="Arial" w:cs="Arial"/>
          <w:sz w:val="20"/>
          <w:szCs w:val="20"/>
        </w:rPr>
        <w:t xml:space="preserve"> </w:t>
      </w:r>
      <w:r w:rsidR="00ED3C10" w:rsidRPr="00567F9F">
        <w:rPr>
          <w:rFonts w:ascii="Arial" w:hAnsi="Arial" w:cs="Arial"/>
          <w:sz w:val="20"/>
          <w:szCs w:val="20"/>
        </w:rPr>
        <w:t>check</w:t>
      </w:r>
      <w:r w:rsidRPr="00567F9F">
        <w:rPr>
          <w:rFonts w:ascii="Arial" w:hAnsi="Arial" w:cs="Arial"/>
          <w:sz w:val="20"/>
          <w:szCs w:val="20"/>
        </w:rPr>
        <w:t>list</w:t>
      </w:r>
      <w:r w:rsidR="00D53666" w:rsidRPr="00567F9F">
        <w:rPr>
          <w:rFonts w:ascii="Arial" w:hAnsi="Arial" w:cs="Arial"/>
          <w:sz w:val="20"/>
          <w:szCs w:val="20"/>
        </w:rPr>
        <w:t xml:space="preserve"> and passed the test with a score of 80% or higher.</w:t>
      </w:r>
    </w:p>
    <w:p w14:paraId="7E5C9360" w14:textId="327911CB" w:rsidR="008626B3" w:rsidRPr="00567F9F" w:rsidRDefault="00D53666" w:rsidP="008626B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>Instructors must be certified CHP</w:t>
      </w:r>
      <w:r w:rsidR="00E83D27" w:rsidRPr="00567F9F">
        <w:rPr>
          <w:rFonts w:ascii="Arial" w:hAnsi="Arial" w:cs="Arial"/>
          <w:sz w:val="20"/>
          <w:szCs w:val="20"/>
        </w:rPr>
        <w:t>’</w:t>
      </w:r>
      <w:r w:rsidRPr="00567F9F">
        <w:rPr>
          <w:rFonts w:ascii="Arial" w:hAnsi="Arial" w:cs="Arial"/>
          <w:sz w:val="20"/>
          <w:szCs w:val="20"/>
        </w:rPr>
        <w:t>s or APP/physician</w:t>
      </w:r>
      <w:r w:rsidR="00AA01E4" w:rsidRPr="00567F9F">
        <w:rPr>
          <w:rFonts w:ascii="Arial" w:hAnsi="Arial" w:cs="Arial"/>
          <w:sz w:val="20"/>
          <w:szCs w:val="20"/>
        </w:rPr>
        <w:t>s</w:t>
      </w:r>
      <w:r w:rsidRPr="00567F9F">
        <w:rPr>
          <w:rFonts w:ascii="Arial" w:hAnsi="Arial" w:cs="Arial"/>
          <w:sz w:val="20"/>
          <w:szCs w:val="20"/>
        </w:rPr>
        <w:t xml:space="preserve"> familiar with CHAP, </w:t>
      </w:r>
      <w:r w:rsidR="00AA01E4" w:rsidRPr="00567F9F">
        <w:rPr>
          <w:rFonts w:ascii="Arial" w:hAnsi="Arial" w:cs="Arial"/>
          <w:sz w:val="20"/>
          <w:szCs w:val="20"/>
        </w:rPr>
        <w:t xml:space="preserve">the </w:t>
      </w:r>
      <w:r w:rsidRPr="00567F9F">
        <w:rPr>
          <w:rFonts w:ascii="Arial" w:hAnsi="Arial" w:cs="Arial"/>
          <w:sz w:val="20"/>
          <w:szCs w:val="20"/>
        </w:rPr>
        <w:t>CHA competencies, and the CHAM.</w:t>
      </w:r>
    </w:p>
    <w:p w14:paraId="7260BA44" w14:textId="67BE75B2" w:rsidR="008626B3" w:rsidRPr="00567F9F" w:rsidRDefault="00ED3C10" w:rsidP="008626B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 xml:space="preserve">Send a copy of </w:t>
      </w:r>
      <w:r w:rsidR="00D53666" w:rsidRPr="00567F9F">
        <w:rPr>
          <w:rFonts w:ascii="Arial" w:hAnsi="Arial" w:cs="Arial"/>
          <w:sz w:val="20"/>
          <w:szCs w:val="20"/>
        </w:rPr>
        <w:t xml:space="preserve">a certificate of completion and </w:t>
      </w:r>
      <w:r w:rsidRPr="00567F9F">
        <w:rPr>
          <w:rFonts w:ascii="Arial" w:hAnsi="Arial" w:cs="Arial"/>
          <w:sz w:val="20"/>
          <w:szCs w:val="20"/>
        </w:rPr>
        <w:t xml:space="preserve">this completed skills checklist (available </w:t>
      </w:r>
      <w:r w:rsidR="00EB15A4" w:rsidRPr="00567F9F">
        <w:rPr>
          <w:rFonts w:ascii="Arial" w:hAnsi="Arial" w:cs="Arial"/>
          <w:sz w:val="20"/>
          <w:szCs w:val="20"/>
        </w:rPr>
        <w:t>at</w:t>
      </w:r>
      <w:r w:rsidRPr="00567F9F">
        <w:rPr>
          <w:rFonts w:ascii="Arial" w:hAnsi="Arial" w:cs="Arial"/>
          <w:sz w:val="20"/>
          <w:szCs w:val="20"/>
        </w:rPr>
        <w:t xml:space="preserve"> akchap.org) to the student’s CHAP Director/supervisor.</w:t>
      </w:r>
    </w:p>
    <w:p w14:paraId="678A84DB" w14:textId="10B62A7F" w:rsidR="00ED3C10" w:rsidRPr="00567F9F" w:rsidRDefault="00ED3C10" w:rsidP="008626B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>A copy of th</w:t>
      </w:r>
      <w:r w:rsidR="00AA01E4" w:rsidRPr="00567F9F">
        <w:rPr>
          <w:rFonts w:ascii="Arial" w:hAnsi="Arial" w:cs="Arial"/>
          <w:sz w:val="20"/>
          <w:szCs w:val="20"/>
        </w:rPr>
        <w:t>e certificate of completion and th</w:t>
      </w:r>
      <w:r w:rsidRPr="00567F9F">
        <w:rPr>
          <w:rFonts w:ascii="Arial" w:hAnsi="Arial" w:cs="Arial"/>
          <w:sz w:val="20"/>
          <w:szCs w:val="20"/>
        </w:rPr>
        <w:t>is completed skills checklist mu</w:t>
      </w:r>
      <w:r w:rsidR="00EB15A4" w:rsidRPr="00567F9F">
        <w:rPr>
          <w:rFonts w:ascii="Arial" w:hAnsi="Arial" w:cs="Arial"/>
          <w:sz w:val="20"/>
          <w:szCs w:val="20"/>
        </w:rPr>
        <w:t>s</w:t>
      </w:r>
      <w:r w:rsidRPr="00567F9F">
        <w:rPr>
          <w:rFonts w:ascii="Arial" w:hAnsi="Arial" w:cs="Arial"/>
          <w:sz w:val="20"/>
          <w:szCs w:val="20"/>
        </w:rPr>
        <w:t>t be submitted to the training center with the Session I Basic Training Application.</w:t>
      </w:r>
    </w:p>
    <w:p w14:paraId="0845CB09" w14:textId="77777777" w:rsidR="00AA01E4" w:rsidRPr="00567F9F" w:rsidRDefault="00AA01E4" w:rsidP="00AA01E4">
      <w:pPr>
        <w:rPr>
          <w:rFonts w:ascii="Arial" w:hAnsi="Arial" w:cs="Arial"/>
          <w:sz w:val="20"/>
          <w:szCs w:val="20"/>
        </w:rPr>
      </w:pPr>
    </w:p>
    <w:p w14:paraId="61716339" w14:textId="30ECF9FF" w:rsidR="00AA01E4" w:rsidRPr="00567F9F" w:rsidRDefault="00AA01E4" w:rsidP="00AA01E4">
      <w:pPr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>Health Aide’s name ___________________________________</w:t>
      </w:r>
      <w:r w:rsidR="00F42441" w:rsidRPr="00567F9F">
        <w:rPr>
          <w:rFonts w:ascii="Arial" w:hAnsi="Arial" w:cs="Arial"/>
          <w:sz w:val="20"/>
          <w:szCs w:val="20"/>
        </w:rPr>
        <w:t xml:space="preserve">              Date of completion __________</w:t>
      </w:r>
    </w:p>
    <w:p w14:paraId="35832FE8" w14:textId="77777777" w:rsidR="00F42441" w:rsidRPr="00567F9F" w:rsidRDefault="00F42441" w:rsidP="00AA01E4">
      <w:pPr>
        <w:rPr>
          <w:rFonts w:ascii="Arial" w:hAnsi="Arial" w:cs="Arial"/>
          <w:sz w:val="20"/>
          <w:szCs w:val="20"/>
        </w:rPr>
      </w:pPr>
    </w:p>
    <w:p w14:paraId="7BEC3F46" w14:textId="658DDCF4" w:rsidR="00F42441" w:rsidRDefault="00F42441" w:rsidP="00AA01E4">
      <w:pPr>
        <w:rPr>
          <w:rFonts w:ascii="Arial" w:hAnsi="Arial" w:cs="Arial"/>
          <w:sz w:val="20"/>
          <w:szCs w:val="20"/>
        </w:rPr>
      </w:pPr>
      <w:r w:rsidRPr="00567F9F">
        <w:rPr>
          <w:rFonts w:ascii="Arial" w:hAnsi="Arial" w:cs="Arial"/>
          <w:sz w:val="20"/>
          <w:szCs w:val="20"/>
        </w:rPr>
        <w:t>Instructor’s name and credential ____________________________________</w:t>
      </w:r>
    </w:p>
    <w:p w14:paraId="2B2F9B0A" w14:textId="77777777" w:rsidR="00AA01E4" w:rsidRPr="00AA01E4" w:rsidRDefault="00AA01E4" w:rsidP="00AA01E4">
      <w:pPr>
        <w:rPr>
          <w:rFonts w:ascii="Arial" w:hAnsi="Arial" w:cs="Arial"/>
          <w:sz w:val="20"/>
          <w:szCs w:val="20"/>
        </w:rPr>
      </w:pPr>
    </w:p>
    <w:sectPr w:rsidR="00AA01E4" w:rsidRPr="00AA01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D7C5" w14:textId="77777777" w:rsidR="00CB21E5" w:rsidRDefault="00CB21E5" w:rsidP="000B0F4F">
      <w:pPr>
        <w:spacing w:line="240" w:lineRule="auto"/>
      </w:pPr>
      <w:r>
        <w:separator/>
      </w:r>
    </w:p>
  </w:endnote>
  <w:endnote w:type="continuationSeparator" w:id="0">
    <w:p w14:paraId="1E661EE7" w14:textId="77777777" w:rsidR="00CB21E5" w:rsidRDefault="00CB21E5" w:rsidP="000B0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3F06" w14:textId="7D763D60" w:rsidR="000B0F4F" w:rsidRPr="00F6200B" w:rsidRDefault="00F6200B" w:rsidP="00F6200B">
    <w:pPr>
      <w:pStyle w:val="Footer"/>
    </w:pPr>
    <w:r>
      <w:t>Approved by ARC &amp; CHAP Directors 5.7.2025</w:t>
    </w:r>
    <w:r w:rsidR="006F7D01">
      <w:t>; Approved by CHAPCB 6.18.25</w:t>
    </w:r>
    <w:r w:rsidR="00471552">
      <w:t>. rev CHAP Directors 8.27.25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01D7" w14:textId="77777777" w:rsidR="00CB21E5" w:rsidRDefault="00CB21E5" w:rsidP="000B0F4F">
      <w:pPr>
        <w:spacing w:line="240" w:lineRule="auto"/>
      </w:pPr>
      <w:r>
        <w:separator/>
      </w:r>
    </w:p>
  </w:footnote>
  <w:footnote w:type="continuationSeparator" w:id="0">
    <w:p w14:paraId="09EE6BCF" w14:textId="77777777" w:rsidR="00CB21E5" w:rsidRDefault="00CB21E5" w:rsidP="000B0F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7458"/>
    <w:multiLevelType w:val="hybridMultilevel"/>
    <w:tmpl w:val="8EB2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3020"/>
    <w:multiLevelType w:val="hybridMultilevel"/>
    <w:tmpl w:val="52D0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A3F1D"/>
    <w:multiLevelType w:val="hybridMultilevel"/>
    <w:tmpl w:val="B838E410"/>
    <w:lvl w:ilvl="0" w:tplc="39BADC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03D44"/>
    <w:multiLevelType w:val="hybridMultilevel"/>
    <w:tmpl w:val="6324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45BE9"/>
    <w:multiLevelType w:val="hybridMultilevel"/>
    <w:tmpl w:val="258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2F0A"/>
    <w:multiLevelType w:val="hybridMultilevel"/>
    <w:tmpl w:val="8196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91E16"/>
    <w:multiLevelType w:val="hybridMultilevel"/>
    <w:tmpl w:val="C8BC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B71C0"/>
    <w:multiLevelType w:val="hybridMultilevel"/>
    <w:tmpl w:val="3BAEF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36A89"/>
    <w:multiLevelType w:val="hybridMultilevel"/>
    <w:tmpl w:val="D1F8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951487">
    <w:abstractNumId w:val="8"/>
  </w:num>
  <w:num w:numId="2" w16cid:durableId="180972238">
    <w:abstractNumId w:val="1"/>
  </w:num>
  <w:num w:numId="3" w16cid:durableId="663044883">
    <w:abstractNumId w:val="7"/>
  </w:num>
  <w:num w:numId="4" w16cid:durableId="1995527431">
    <w:abstractNumId w:val="5"/>
  </w:num>
  <w:num w:numId="5" w16cid:durableId="1764301169">
    <w:abstractNumId w:val="4"/>
  </w:num>
  <w:num w:numId="6" w16cid:durableId="1844662954">
    <w:abstractNumId w:val="0"/>
  </w:num>
  <w:num w:numId="7" w16cid:durableId="497960563">
    <w:abstractNumId w:val="6"/>
  </w:num>
  <w:num w:numId="8" w16cid:durableId="470946040">
    <w:abstractNumId w:val="3"/>
  </w:num>
  <w:num w:numId="9" w16cid:durableId="26100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3E"/>
    <w:rsid w:val="00005EF0"/>
    <w:rsid w:val="00094743"/>
    <w:rsid w:val="000B0F4F"/>
    <w:rsid w:val="000E113D"/>
    <w:rsid w:val="000E1DF7"/>
    <w:rsid w:val="00101423"/>
    <w:rsid w:val="00136DCC"/>
    <w:rsid w:val="001B1CA8"/>
    <w:rsid w:val="00215701"/>
    <w:rsid w:val="002238C9"/>
    <w:rsid w:val="002630DF"/>
    <w:rsid w:val="00336B0C"/>
    <w:rsid w:val="0036238E"/>
    <w:rsid w:val="00396312"/>
    <w:rsid w:val="00471552"/>
    <w:rsid w:val="004B6FB5"/>
    <w:rsid w:val="004E0C76"/>
    <w:rsid w:val="0052733E"/>
    <w:rsid w:val="005344CE"/>
    <w:rsid w:val="0056474A"/>
    <w:rsid w:val="00567F9F"/>
    <w:rsid w:val="0057290C"/>
    <w:rsid w:val="00573BB6"/>
    <w:rsid w:val="005F6BAB"/>
    <w:rsid w:val="0065005D"/>
    <w:rsid w:val="006C757A"/>
    <w:rsid w:val="006F7D01"/>
    <w:rsid w:val="00737BCE"/>
    <w:rsid w:val="00746C0A"/>
    <w:rsid w:val="00747428"/>
    <w:rsid w:val="008140D5"/>
    <w:rsid w:val="008626B3"/>
    <w:rsid w:val="008E2666"/>
    <w:rsid w:val="0093733E"/>
    <w:rsid w:val="009939CA"/>
    <w:rsid w:val="00A20A29"/>
    <w:rsid w:val="00AA01E4"/>
    <w:rsid w:val="00B92A7F"/>
    <w:rsid w:val="00B951A6"/>
    <w:rsid w:val="00BB6061"/>
    <w:rsid w:val="00BD3FFD"/>
    <w:rsid w:val="00C4365F"/>
    <w:rsid w:val="00C61F0C"/>
    <w:rsid w:val="00C67728"/>
    <w:rsid w:val="00CB21E5"/>
    <w:rsid w:val="00D4029A"/>
    <w:rsid w:val="00D53666"/>
    <w:rsid w:val="00DA6195"/>
    <w:rsid w:val="00E3379B"/>
    <w:rsid w:val="00E83D27"/>
    <w:rsid w:val="00E909D7"/>
    <w:rsid w:val="00EB15A4"/>
    <w:rsid w:val="00EB1EDE"/>
    <w:rsid w:val="00EB3A93"/>
    <w:rsid w:val="00ED07DA"/>
    <w:rsid w:val="00ED3C10"/>
    <w:rsid w:val="00EF66CD"/>
    <w:rsid w:val="00F42441"/>
    <w:rsid w:val="00F6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8D0D8"/>
  <w15:chartTrackingRefBased/>
  <w15:docId w15:val="{3D8B7A88-E911-4A87-B590-083C2B55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3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3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F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F4F"/>
  </w:style>
  <w:style w:type="paragraph" w:styleId="Footer">
    <w:name w:val="footer"/>
    <w:basedOn w:val="Normal"/>
    <w:link w:val="FooterChar"/>
    <w:uiPriority w:val="99"/>
    <w:unhideWhenUsed/>
    <w:rsid w:val="000B0F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4F"/>
  </w:style>
  <w:style w:type="character" w:styleId="Hyperlink">
    <w:name w:val="Hyperlink"/>
    <w:basedOn w:val="DefaultParagraphFont"/>
    <w:uiPriority w:val="99"/>
    <w:unhideWhenUsed/>
    <w:rsid w:val="00005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patience@anth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uclos@anth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Thomas</dc:creator>
  <cp:keywords/>
  <dc:description/>
  <cp:lastModifiedBy>Dan Thomas</cp:lastModifiedBy>
  <cp:revision>12</cp:revision>
  <cp:lastPrinted>2025-03-17T22:05:00Z</cp:lastPrinted>
  <dcterms:created xsi:type="dcterms:W3CDTF">2025-03-15T00:10:00Z</dcterms:created>
  <dcterms:modified xsi:type="dcterms:W3CDTF">2025-09-03T00:49:00Z</dcterms:modified>
</cp:coreProperties>
</file>